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7131" w14:textId="77777777" w:rsidR="00E50FEA" w:rsidRPr="00E50FEA" w:rsidRDefault="00E50FEA" w:rsidP="000A1D8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454545"/>
          <w:sz w:val="32"/>
          <w:szCs w:val="32"/>
          <w:u w:val="single"/>
          <w:lang w:eastAsia="en-IN"/>
        </w:rPr>
      </w:pPr>
      <w:r w:rsidRPr="00E50FEA">
        <w:rPr>
          <w:rFonts w:ascii="Arial" w:eastAsia="Times New Roman" w:hAnsi="Arial" w:cs="Arial"/>
          <w:b/>
          <w:bCs/>
          <w:color w:val="454545"/>
          <w:sz w:val="32"/>
          <w:szCs w:val="32"/>
          <w:u w:val="single"/>
          <w:lang w:eastAsia="en-IN"/>
        </w:rPr>
        <w:t>Research Advisory Committee (RAC)</w:t>
      </w:r>
    </w:p>
    <w:p w14:paraId="6D2C21BC" w14:textId="71C3D496" w:rsidR="006F6A55" w:rsidRPr="000A1D88" w:rsidRDefault="00CC1053" w:rsidP="000A1D88">
      <w:pPr>
        <w:jc w:val="both"/>
        <w:rPr>
          <w:sz w:val="28"/>
          <w:szCs w:val="28"/>
        </w:rPr>
      </w:pPr>
    </w:p>
    <w:p w14:paraId="00BF7901" w14:textId="0AEFFA72" w:rsidR="00E50FEA" w:rsidRPr="000A1D88" w:rsidRDefault="00E50FEA" w:rsidP="000A1D88">
      <w:pPr>
        <w:jc w:val="both"/>
        <w:rPr>
          <w:sz w:val="28"/>
          <w:szCs w:val="28"/>
        </w:rPr>
      </w:pPr>
      <w:r w:rsidRPr="000A1D88">
        <w:rPr>
          <w:sz w:val="28"/>
          <w:szCs w:val="28"/>
        </w:rPr>
        <w:t>The Research Advisory Committee will consist of following members:</w:t>
      </w:r>
    </w:p>
    <w:p w14:paraId="3367992B" w14:textId="286BD17A" w:rsidR="00E50FEA" w:rsidRPr="000A1D88" w:rsidRDefault="00E50FEA" w:rsidP="000A1D88">
      <w:pPr>
        <w:jc w:val="both"/>
        <w:rPr>
          <w:sz w:val="28"/>
          <w:szCs w:val="28"/>
        </w:rPr>
      </w:pPr>
    </w:p>
    <w:p w14:paraId="6087E02F" w14:textId="77777777" w:rsidR="008931E7" w:rsidRDefault="008931E7" w:rsidP="008931E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A1D88">
        <w:rPr>
          <w:sz w:val="28"/>
          <w:szCs w:val="28"/>
        </w:rPr>
        <w:t xml:space="preserve">Dean PGS &amp; R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1D88">
        <w:rPr>
          <w:sz w:val="28"/>
          <w:szCs w:val="28"/>
        </w:rPr>
        <w:t xml:space="preserve">  (Chairman)</w:t>
      </w:r>
    </w:p>
    <w:p w14:paraId="57B051A6" w14:textId="77777777" w:rsidR="008931E7" w:rsidRPr="000A1D88" w:rsidRDefault="008931E7" w:rsidP="008931E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Dean UGS &amp;E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A1D88">
        <w:rPr>
          <w:sz w:val="28"/>
          <w:szCs w:val="28"/>
        </w:rPr>
        <w:t>(Member)</w:t>
      </w:r>
    </w:p>
    <w:p w14:paraId="223940B2" w14:textId="4BBEF315" w:rsidR="008931E7" w:rsidRPr="000A1D88" w:rsidRDefault="008931E7" w:rsidP="008931E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HOD, ECE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A1D88">
        <w:rPr>
          <w:sz w:val="28"/>
          <w:szCs w:val="28"/>
        </w:rPr>
        <w:t>(Member)</w:t>
      </w:r>
    </w:p>
    <w:p w14:paraId="0973BC04" w14:textId="68782BEE" w:rsidR="008931E7" w:rsidRPr="000A1D88" w:rsidRDefault="008931E7" w:rsidP="008931E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HOD, 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0A1D88">
        <w:rPr>
          <w:sz w:val="28"/>
          <w:szCs w:val="28"/>
        </w:rPr>
        <w:t>(Member)</w:t>
      </w:r>
    </w:p>
    <w:p w14:paraId="3800A6A4" w14:textId="267119E5" w:rsidR="008931E7" w:rsidRPr="000A1D88" w:rsidRDefault="008931E7" w:rsidP="008931E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HOD, Chemistry Department</w:t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0A1D88">
        <w:rPr>
          <w:sz w:val="28"/>
          <w:szCs w:val="28"/>
        </w:rPr>
        <w:t xml:space="preserve"> (Member)</w:t>
      </w:r>
    </w:p>
    <w:p w14:paraId="531C07BB" w14:textId="3053B9B5" w:rsidR="008931E7" w:rsidRPr="000A1D88" w:rsidRDefault="008931E7" w:rsidP="008931E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A1D88">
        <w:rPr>
          <w:sz w:val="28"/>
          <w:szCs w:val="28"/>
        </w:rPr>
        <w:t xml:space="preserve">Associate Dean PGS &amp; R </w:t>
      </w:r>
      <w:r w:rsidRPr="000A1D8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C1053">
        <w:rPr>
          <w:sz w:val="28"/>
          <w:szCs w:val="28"/>
        </w:rPr>
        <w:tab/>
      </w:r>
      <w:r w:rsidR="00CC1053">
        <w:rPr>
          <w:sz w:val="28"/>
          <w:szCs w:val="28"/>
        </w:rPr>
        <w:tab/>
      </w:r>
      <w:r w:rsidR="00CC105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0A1D88">
        <w:rPr>
          <w:sz w:val="28"/>
          <w:szCs w:val="28"/>
        </w:rPr>
        <w:t>(Member Secretary)</w:t>
      </w:r>
    </w:p>
    <w:p w14:paraId="70E23098" w14:textId="306F3DCB" w:rsidR="00E50FEA" w:rsidRPr="000A1D88" w:rsidRDefault="00E50FEA" w:rsidP="000A1D88">
      <w:pPr>
        <w:jc w:val="both"/>
        <w:rPr>
          <w:sz w:val="28"/>
          <w:szCs w:val="28"/>
        </w:rPr>
      </w:pPr>
    </w:p>
    <w:p w14:paraId="5D03E050" w14:textId="33A8AD4D" w:rsidR="00E50FEA" w:rsidRPr="00E50FEA" w:rsidRDefault="00E50FEA" w:rsidP="000A1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54545"/>
          <w:sz w:val="28"/>
          <w:szCs w:val="28"/>
          <w:lang w:eastAsia="en-IN"/>
        </w:rPr>
      </w:pPr>
      <w:r w:rsidRPr="00E50FEA">
        <w:rPr>
          <w:rFonts w:ascii="Arial" w:eastAsia="Times New Roman" w:hAnsi="Arial" w:cs="Arial"/>
          <w:color w:val="454545"/>
          <w:sz w:val="28"/>
          <w:szCs w:val="28"/>
          <w:lang w:eastAsia="en-IN"/>
        </w:rPr>
        <w:t>The primary role of the Research Advisory Committee is to advise and support the development, implementation, review and dissemination of all research and evaluation activities within</w:t>
      </w:r>
      <w:r w:rsidR="000A1D88" w:rsidRPr="000A1D88">
        <w:rPr>
          <w:rFonts w:ascii="Arial" w:eastAsia="Times New Roman" w:hAnsi="Arial" w:cs="Arial"/>
          <w:color w:val="454545"/>
          <w:sz w:val="28"/>
          <w:szCs w:val="28"/>
          <w:lang w:eastAsia="en-IN"/>
        </w:rPr>
        <w:t xml:space="preserve"> the University</w:t>
      </w:r>
      <w:r w:rsidRPr="00E50FEA">
        <w:rPr>
          <w:rFonts w:ascii="Arial" w:eastAsia="Times New Roman" w:hAnsi="Arial" w:cs="Arial"/>
          <w:color w:val="454545"/>
          <w:sz w:val="28"/>
          <w:szCs w:val="28"/>
          <w:lang w:eastAsia="en-IN"/>
        </w:rPr>
        <w:t>.</w:t>
      </w:r>
    </w:p>
    <w:p w14:paraId="6FD58F37" w14:textId="77777777" w:rsidR="00CC1053" w:rsidRDefault="00CC1053" w:rsidP="00CC1053">
      <w:pPr>
        <w:jc w:val="both"/>
        <w:rPr>
          <w:rFonts w:cstheme="minorHAnsi"/>
          <w:b/>
          <w:bCs/>
          <w:sz w:val="28"/>
          <w:szCs w:val="28"/>
        </w:rPr>
      </w:pPr>
    </w:p>
    <w:p w14:paraId="35B6D332" w14:textId="517E281C" w:rsidR="00CC1053" w:rsidRPr="00CC1053" w:rsidRDefault="00CC1053" w:rsidP="00CC1053">
      <w:pPr>
        <w:jc w:val="both"/>
        <w:rPr>
          <w:rFonts w:cstheme="minorHAnsi"/>
          <w:b/>
          <w:bCs/>
          <w:sz w:val="36"/>
          <w:szCs w:val="36"/>
          <w:u w:val="single"/>
        </w:rPr>
      </w:pPr>
      <w:r w:rsidRPr="00CC1053">
        <w:rPr>
          <w:rFonts w:cstheme="minorHAnsi"/>
          <w:b/>
          <w:bCs/>
          <w:sz w:val="36"/>
          <w:szCs w:val="36"/>
          <w:u w:val="single"/>
        </w:rPr>
        <w:t>Research Ethics Committee (REC)</w:t>
      </w:r>
    </w:p>
    <w:p w14:paraId="41D0F929" w14:textId="77777777" w:rsidR="00CC1053" w:rsidRPr="005156BC" w:rsidRDefault="00CC1053" w:rsidP="00CC1053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156BC">
        <w:rPr>
          <w:rFonts w:cstheme="minorHAnsi"/>
          <w:color w:val="202124"/>
          <w:sz w:val="28"/>
          <w:szCs w:val="28"/>
          <w:shd w:val="clear" w:color="auto" w:fill="FFFFFF"/>
        </w:rPr>
        <w:t>The main responsibility of a research ethics committee is </w:t>
      </w:r>
      <w:r w:rsidRPr="005156BC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to protect potential participants in the research</w:t>
      </w:r>
      <w:r w:rsidRPr="005156BC">
        <w:rPr>
          <w:rFonts w:cstheme="minorHAnsi"/>
          <w:color w:val="202124"/>
          <w:sz w:val="28"/>
          <w:szCs w:val="28"/>
          <w:shd w:val="clear" w:color="auto" w:fill="FFFFFF"/>
        </w:rPr>
        <w:t xml:space="preserve">, but it must also consider 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the </w:t>
      </w:r>
      <w:r w:rsidRPr="005156BC">
        <w:rPr>
          <w:rFonts w:cstheme="minorHAnsi"/>
          <w:color w:val="202124"/>
          <w:sz w:val="28"/>
          <w:szCs w:val="28"/>
          <w:shd w:val="clear" w:color="auto" w:fill="FFFFFF"/>
        </w:rPr>
        <w:t>potential risks and benefits for the community in which the research will be carried out. Its ultimate goal is to promote high ethical standards in research.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Pr="005156BC">
        <w:rPr>
          <w:rFonts w:cstheme="minorHAnsi"/>
          <w:color w:val="202124"/>
          <w:sz w:val="28"/>
          <w:szCs w:val="28"/>
          <w:shd w:val="clear" w:color="auto" w:fill="FFFFFF"/>
        </w:rPr>
        <w:t>The REC will consist of the following members</w:t>
      </w:r>
    </w:p>
    <w:p w14:paraId="08F36520" w14:textId="77777777" w:rsidR="00CC1053" w:rsidRDefault="00CC1053" w:rsidP="00CC1053">
      <w:pPr>
        <w:rPr>
          <w:rFonts w:ascii="Arial" w:hAnsi="Arial" w:cs="Arial"/>
          <w:color w:val="202124"/>
          <w:shd w:val="clear" w:color="auto" w:fill="FFFFFF"/>
        </w:rPr>
      </w:pPr>
    </w:p>
    <w:p w14:paraId="7C7B3E2F" w14:textId="77777777" w:rsidR="00CC1053" w:rsidRDefault="00CC1053" w:rsidP="00CC105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A1D88">
        <w:rPr>
          <w:sz w:val="28"/>
          <w:szCs w:val="28"/>
        </w:rPr>
        <w:t xml:space="preserve">Dean PGS &amp; R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1D88">
        <w:rPr>
          <w:sz w:val="28"/>
          <w:szCs w:val="28"/>
        </w:rPr>
        <w:t xml:space="preserve">  (Chairman)</w:t>
      </w:r>
    </w:p>
    <w:p w14:paraId="1F0D8ECE" w14:textId="77777777" w:rsidR="00CC1053" w:rsidRPr="000A1D88" w:rsidRDefault="00CC1053" w:rsidP="00CC105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Dean UGS &amp;E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A1D88">
        <w:rPr>
          <w:sz w:val="28"/>
          <w:szCs w:val="28"/>
        </w:rPr>
        <w:t>(Member)</w:t>
      </w:r>
    </w:p>
    <w:p w14:paraId="662C46E1" w14:textId="77777777" w:rsidR="00CC1053" w:rsidRPr="000A1D88" w:rsidRDefault="00CC1053" w:rsidP="00CC105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HOD, CSE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A1D88">
        <w:rPr>
          <w:sz w:val="28"/>
          <w:szCs w:val="28"/>
        </w:rPr>
        <w:t>(Member)</w:t>
      </w:r>
    </w:p>
    <w:p w14:paraId="4BA821F8" w14:textId="77777777" w:rsidR="00CC1053" w:rsidRPr="000A1D88" w:rsidRDefault="00CC1053" w:rsidP="00CC105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HOD, ITCA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0A1D88">
        <w:rPr>
          <w:sz w:val="28"/>
          <w:szCs w:val="28"/>
        </w:rPr>
        <w:t>(Member)</w:t>
      </w:r>
    </w:p>
    <w:p w14:paraId="0C2C0715" w14:textId="77777777" w:rsidR="00CC1053" w:rsidRPr="000A1D88" w:rsidRDefault="00CC1053" w:rsidP="00CC105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HOD, Physics </w:t>
      </w:r>
      <w:proofErr w:type="spellStart"/>
      <w:r>
        <w:rPr>
          <w:sz w:val="28"/>
          <w:szCs w:val="28"/>
        </w:rPr>
        <w:t>Deptt</w:t>
      </w:r>
      <w:proofErr w:type="spellEnd"/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 w:rsidRPr="000A1D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0A1D88">
        <w:rPr>
          <w:sz w:val="28"/>
          <w:szCs w:val="28"/>
        </w:rPr>
        <w:t xml:space="preserve"> (Member)</w:t>
      </w:r>
    </w:p>
    <w:p w14:paraId="10F0A690" w14:textId="2E6CD59B" w:rsidR="00CC1053" w:rsidRPr="000A1D88" w:rsidRDefault="00CC1053" w:rsidP="00CC105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A1D88">
        <w:rPr>
          <w:sz w:val="28"/>
          <w:szCs w:val="28"/>
        </w:rPr>
        <w:t xml:space="preserve">Associate Dean PGS &amp; R </w:t>
      </w:r>
      <w:r w:rsidRPr="000A1D8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0A1D88">
        <w:rPr>
          <w:sz w:val="28"/>
          <w:szCs w:val="28"/>
        </w:rPr>
        <w:t>(Member Secretary)</w:t>
      </w:r>
    </w:p>
    <w:p w14:paraId="36A250EA" w14:textId="77777777" w:rsidR="00E50FEA" w:rsidRPr="000A1D88" w:rsidRDefault="00E50FEA" w:rsidP="00CC1053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</w:p>
    <w:sectPr w:rsidR="00E50FEA" w:rsidRPr="000A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71CE"/>
    <w:multiLevelType w:val="hybridMultilevel"/>
    <w:tmpl w:val="B46054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A79B3"/>
    <w:multiLevelType w:val="hybridMultilevel"/>
    <w:tmpl w:val="B46054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D3B01"/>
    <w:multiLevelType w:val="multilevel"/>
    <w:tmpl w:val="C6FA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EA"/>
    <w:rsid w:val="000A1D88"/>
    <w:rsid w:val="005871B9"/>
    <w:rsid w:val="008931E7"/>
    <w:rsid w:val="00BD438B"/>
    <w:rsid w:val="00C361F9"/>
    <w:rsid w:val="00CC1053"/>
    <w:rsid w:val="00D1719F"/>
    <w:rsid w:val="00E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AA2A"/>
  <w15:chartTrackingRefBased/>
  <w15:docId w15:val="{D924AA64-176C-4633-9726-61E3C95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50F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0FE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E5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Soni</dc:creator>
  <cp:keywords/>
  <dc:description/>
  <cp:lastModifiedBy>Sanjay Kumar Soni</cp:lastModifiedBy>
  <cp:revision>3</cp:revision>
  <dcterms:created xsi:type="dcterms:W3CDTF">2021-08-15T14:32:00Z</dcterms:created>
  <dcterms:modified xsi:type="dcterms:W3CDTF">2021-08-15T14:35:00Z</dcterms:modified>
</cp:coreProperties>
</file>