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814"/>
        <w:gridCol w:w="1571"/>
      </w:tblGrid>
      <w:tr w:rsidR="00D714FE" w:rsidRPr="00346235" w14:paraId="2DAB0B82" w14:textId="77777777" w:rsidTr="00D714FE">
        <w:trPr>
          <w:trHeight w:val="1860"/>
        </w:trPr>
        <w:tc>
          <w:tcPr>
            <w:tcW w:w="900" w:type="dxa"/>
          </w:tcPr>
          <w:p w14:paraId="4853D39E" w14:textId="77777777" w:rsidR="00D714FE" w:rsidRPr="00346235" w:rsidRDefault="00D714FE" w:rsidP="00847AE5">
            <w:pPr>
              <w:jc w:val="center"/>
              <w:rPr>
                <w:b/>
                <w:bCs/>
                <w:sz w:val="24"/>
                <w:szCs w:val="24"/>
              </w:rPr>
            </w:pPr>
            <w:r w:rsidRPr="00346235">
              <w:rPr>
                <w:b/>
                <w:bCs/>
                <w:sz w:val="24"/>
                <w:szCs w:val="24"/>
              </w:rPr>
              <w:t>7.1.3</w:t>
            </w:r>
          </w:p>
          <w:p w14:paraId="52EA2F36" w14:textId="77777777" w:rsidR="00D714FE" w:rsidRPr="00346235" w:rsidRDefault="00D714FE" w:rsidP="00847AE5">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8814" w:type="dxa"/>
          </w:tcPr>
          <w:p w14:paraId="7D220A26" w14:textId="77777777" w:rsidR="00D714FE" w:rsidRPr="00346235" w:rsidRDefault="00D714FE" w:rsidP="00847AE5">
            <w:pPr>
              <w:rPr>
                <w:b/>
                <w:bCs/>
                <w:i/>
                <w:sz w:val="24"/>
                <w:szCs w:val="24"/>
              </w:rPr>
            </w:pPr>
            <w:r w:rsidRPr="00346235">
              <w:rPr>
                <w:b/>
                <w:bCs/>
                <w:i/>
                <w:sz w:val="24"/>
                <w:szCs w:val="24"/>
              </w:rPr>
              <w:t xml:space="preserve">Describe the facilities in the Institution for the management of the following types of degradable and non-degradable waste (within 500 words) </w:t>
            </w:r>
          </w:p>
          <w:p w14:paraId="1DEC4459" w14:textId="77777777" w:rsidR="00D714FE" w:rsidRPr="00803C72" w:rsidRDefault="00D714FE" w:rsidP="00847AE5">
            <w:pPr>
              <w:numPr>
                <w:ilvl w:val="0"/>
                <w:numId w:val="1"/>
              </w:numPr>
              <w:contextualSpacing/>
              <w:rPr>
                <w:bCs/>
                <w:sz w:val="24"/>
                <w:szCs w:val="24"/>
              </w:rPr>
            </w:pPr>
            <w:r w:rsidRPr="00803C72">
              <w:rPr>
                <w:bCs/>
                <w:sz w:val="24"/>
                <w:szCs w:val="24"/>
              </w:rPr>
              <w:t xml:space="preserve">Solid waste management </w:t>
            </w:r>
          </w:p>
          <w:p w14:paraId="0C06DD95" w14:textId="77777777" w:rsidR="00D714FE" w:rsidRPr="00803C72" w:rsidRDefault="00D714FE" w:rsidP="00847AE5">
            <w:pPr>
              <w:numPr>
                <w:ilvl w:val="0"/>
                <w:numId w:val="1"/>
              </w:numPr>
              <w:contextualSpacing/>
              <w:rPr>
                <w:bCs/>
                <w:sz w:val="24"/>
                <w:szCs w:val="24"/>
              </w:rPr>
            </w:pPr>
            <w:r w:rsidRPr="00803C72">
              <w:rPr>
                <w:bCs/>
                <w:sz w:val="24"/>
                <w:szCs w:val="24"/>
              </w:rPr>
              <w:t>Liquid waste management</w:t>
            </w:r>
          </w:p>
          <w:p w14:paraId="7E6F4909" w14:textId="77777777" w:rsidR="00D714FE" w:rsidRPr="00803C72" w:rsidRDefault="00D714FE" w:rsidP="00847AE5">
            <w:pPr>
              <w:numPr>
                <w:ilvl w:val="0"/>
                <w:numId w:val="1"/>
              </w:numPr>
              <w:contextualSpacing/>
              <w:rPr>
                <w:bCs/>
                <w:sz w:val="24"/>
                <w:szCs w:val="24"/>
              </w:rPr>
            </w:pPr>
            <w:r w:rsidRPr="00803C72">
              <w:rPr>
                <w:bCs/>
                <w:sz w:val="24"/>
                <w:szCs w:val="24"/>
              </w:rPr>
              <w:t>Biomedical waste management</w:t>
            </w:r>
          </w:p>
          <w:p w14:paraId="0E51C90C" w14:textId="77777777" w:rsidR="00D714FE" w:rsidRPr="00803C72" w:rsidRDefault="00D714FE" w:rsidP="00847AE5">
            <w:pPr>
              <w:numPr>
                <w:ilvl w:val="0"/>
                <w:numId w:val="1"/>
              </w:numPr>
              <w:contextualSpacing/>
              <w:rPr>
                <w:bCs/>
                <w:sz w:val="24"/>
                <w:szCs w:val="24"/>
              </w:rPr>
            </w:pPr>
            <w:r w:rsidRPr="00803C72">
              <w:rPr>
                <w:bCs/>
                <w:sz w:val="24"/>
                <w:szCs w:val="24"/>
              </w:rPr>
              <w:t xml:space="preserve"> E-</w:t>
            </w:r>
            <w:proofErr w:type="gramStart"/>
            <w:r w:rsidRPr="00803C72">
              <w:rPr>
                <w:bCs/>
                <w:sz w:val="24"/>
                <w:szCs w:val="24"/>
              </w:rPr>
              <w:t>waste  management</w:t>
            </w:r>
            <w:proofErr w:type="gramEnd"/>
          </w:p>
          <w:p w14:paraId="729A7EB0" w14:textId="77777777" w:rsidR="00D714FE" w:rsidRPr="00803C72" w:rsidRDefault="00D714FE" w:rsidP="00847AE5">
            <w:pPr>
              <w:numPr>
                <w:ilvl w:val="0"/>
                <w:numId w:val="1"/>
              </w:numPr>
              <w:contextualSpacing/>
              <w:rPr>
                <w:bCs/>
                <w:sz w:val="24"/>
                <w:szCs w:val="24"/>
              </w:rPr>
            </w:pPr>
            <w:r w:rsidRPr="00803C72">
              <w:rPr>
                <w:bCs/>
                <w:sz w:val="24"/>
                <w:szCs w:val="24"/>
              </w:rPr>
              <w:t>Waste recycling system</w:t>
            </w:r>
          </w:p>
          <w:p w14:paraId="2BFB2205" w14:textId="77777777" w:rsidR="00D714FE" w:rsidRPr="00803C72" w:rsidRDefault="00D714FE" w:rsidP="00847AE5">
            <w:pPr>
              <w:numPr>
                <w:ilvl w:val="0"/>
                <w:numId w:val="1"/>
              </w:numPr>
              <w:contextualSpacing/>
              <w:rPr>
                <w:bCs/>
                <w:sz w:val="24"/>
                <w:szCs w:val="24"/>
              </w:rPr>
            </w:pPr>
            <w:r w:rsidRPr="00803C72">
              <w:rPr>
                <w:bCs/>
                <w:sz w:val="24"/>
                <w:szCs w:val="24"/>
              </w:rPr>
              <w:t>Hazardous chemicals and radioactive waste management</w:t>
            </w:r>
          </w:p>
          <w:p w14:paraId="5C54EBDD" w14:textId="77777777" w:rsidR="00D714FE" w:rsidRDefault="00D714FE" w:rsidP="00847AE5">
            <w:pPr>
              <w:pStyle w:val="ListParagraph"/>
              <w:ind w:left="360"/>
              <w:jc w:val="both"/>
              <w:rPr>
                <w:rFonts w:ascii="Times New Roman" w:hAnsi="Times New Roman"/>
                <w:sz w:val="24"/>
                <w:szCs w:val="24"/>
              </w:rPr>
            </w:pPr>
          </w:p>
          <w:p w14:paraId="40E95327" w14:textId="77777777" w:rsidR="00D714FE" w:rsidRPr="00B92D50" w:rsidRDefault="00D714FE" w:rsidP="00847AE5">
            <w:pPr>
              <w:pStyle w:val="ListParagraph"/>
              <w:ind w:left="360"/>
              <w:jc w:val="both"/>
              <w:rPr>
                <w:rFonts w:ascii="Times New Roman" w:hAnsi="Times New Roman"/>
                <w:sz w:val="24"/>
                <w:szCs w:val="24"/>
              </w:rPr>
            </w:pPr>
            <w:r w:rsidRPr="00B92D50">
              <w:rPr>
                <w:rFonts w:ascii="Times New Roman" w:hAnsi="Times New Roman"/>
                <w:sz w:val="24"/>
                <w:szCs w:val="24"/>
              </w:rPr>
              <w:t>University is conscious about its responsibility towards the environment and work on the principles of three ‘R’ model to maintain Eco-friendly campus.</w:t>
            </w:r>
          </w:p>
          <w:p w14:paraId="5227DF26" w14:textId="77777777" w:rsidR="00D714FE" w:rsidRPr="00B92D50" w:rsidRDefault="00D714FE" w:rsidP="00D714FE">
            <w:pPr>
              <w:pStyle w:val="ListParagraph"/>
              <w:numPr>
                <w:ilvl w:val="0"/>
                <w:numId w:val="5"/>
              </w:numPr>
              <w:rPr>
                <w:rFonts w:ascii="Times New Roman" w:hAnsi="Times New Roman"/>
                <w:sz w:val="24"/>
                <w:szCs w:val="24"/>
              </w:rPr>
            </w:pPr>
            <w:r w:rsidRPr="00B92D50">
              <w:rPr>
                <w:rFonts w:ascii="Times New Roman" w:hAnsi="Times New Roman"/>
                <w:sz w:val="24"/>
                <w:szCs w:val="24"/>
              </w:rPr>
              <w:t>Reduce</w:t>
            </w:r>
          </w:p>
          <w:p w14:paraId="5EA8A8CB" w14:textId="77777777" w:rsidR="00D714FE" w:rsidRPr="00B92D50" w:rsidRDefault="00D714FE" w:rsidP="00D714FE">
            <w:pPr>
              <w:pStyle w:val="ListParagraph"/>
              <w:numPr>
                <w:ilvl w:val="0"/>
                <w:numId w:val="5"/>
              </w:numPr>
              <w:rPr>
                <w:rFonts w:ascii="Times New Roman" w:hAnsi="Times New Roman"/>
                <w:sz w:val="24"/>
                <w:szCs w:val="24"/>
              </w:rPr>
            </w:pPr>
            <w:r w:rsidRPr="00B92D50">
              <w:rPr>
                <w:rFonts w:ascii="Times New Roman" w:hAnsi="Times New Roman"/>
                <w:sz w:val="24"/>
                <w:szCs w:val="24"/>
              </w:rPr>
              <w:t>Re-use</w:t>
            </w:r>
          </w:p>
          <w:p w14:paraId="0760547B" w14:textId="77777777" w:rsidR="00D714FE" w:rsidRPr="00B92D50" w:rsidRDefault="00D714FE" w:rsidP="00D714FE">
            <w:pPr>
              <w:pStyle w:val="ListParagraph"/>
              <w:numPr>
                <w:ilvl w:val="0"/>
                <w:numId w:val="5"/>
              </w:numPr>
              <w:rPr>
                <w:rFonts w:ascii="Times New Roman" w:hAnsi="Times New Roman"/>
                <w:sz w:val="24"/>
                <w:szCs w:val="24"/>
              </w:rPr>
            </w:pPr>
            <w:r w:rsidRPr="00B92D50">
              <w:rPr>
                <w:rFonts w:ascii="Times New Roman" w:hAnsi="Times New Roman"/>
                <w:sz w:val="24"/>
                <w:szCs w:val="24"/>
              </w:rPr>
              <w:t>Re-cycle</w:t>
            </w:r>
          </w:p>
          <w:p w14:paraId="1595B945" w14:textId="77777777" w:rsidR="00D714FE" w:rsidRPr="00B92D50" w:rsidRDefault="00D714FE" w:rsidP="00847AE5">
            <w:pPr>
              <w:pStyle w:val="ListParagraph"/>
              <w:spacing w:before="240" w:after="120"/>
              <w:ind w:hanging="720"/>
              <w:contextualSpacing w:val="0"/>
              <w:rPr>
                <w:rFonts w:ascii="Times New Roman" w:hAnsi="Times New Roman"/>
                <w:b/>
                <w:sz w:val="24"/>
                <w:szCs w:val="24"/>
              </w:rPr>
            </w:pPr>
            <w:r w:rsidRPr="00B92D50">
              <w:rPr>
                <w:rFonts w:ascii="Times New Roman" w:hAnsi="Times New Roman"/>
                <w:b/>
                <w:sz w:val="24"/>
                <w:szCs w:val="24"/>
              </w:rPr>
              <w:t>Solid waste management</w:t>
            </w:r>
          </w:p>
          <w:p w14:paraId="2BF14397" w14:textId="77777777" w:rsidR="00D714FE" w:rsidRDefault="00D714FE" w:rsidP="00D714FE">
            <w:pPr>
              <w:pStyle w:val="ListParagraph"/>
              <w:numPr>
                <w:ilvl w:val="0"/>
                <w:numId w:val="4"/>
              </w:numPr>
              <w:jc w:val="both"/>
              <w:rPr>
                <w:rFonts w:ascii="Times New Roman" w:hAnsi="Times New Roman"/>
                <w:sz w:val="24"/>
                <w:szCs w:val="24"/>
              </w:rPr>
            </w:pPr>
            <w:r w:rsidRPr="00B92D50">
              <w:rPr>
                <w:rFonts w:ascii="Times New Roman" w:hAnsi="Times New Roman"/>
                <w:sz w:val="24"/>
                <w:szCs w:val="24"/>
              </w:rPr>
              <w:t>The solid waste generated in the campus includes plastics, food wastes, cardboard materials, paper wastes, metals, wood etc.</w:t>
            </w:r>
          </w:p>
          <w:p w14:paraId="61BAC22F" w14:textId="77777777" w:rsidR="00D714FE" w:rsidRDefault="00D714FE" w:rsidP="00D714FE">
            <w:pPr>
              <w:pStyle w:val="ListParagraph"/>
              <w:numPr>
                <w:ilvl w:val="0"/>
                <w:numId w:val="4"/>
              </w:numPr>
              <w:jc w:val="both"/>
              <w:rPr>
                <w:rFonts w:ascii="Times New Roman" w:hAnsi="Times New Roman"/>
                <w:sz w:val="24"/>
                <w:szCs w:val="24"/>
              </w:rPr>
            </w:pPr>
            <w:r w:rsidRPr="004E78A5">
              <w:rPr>
                <w:rFonts w:ascii="Times New Roman" w:hAnsi="Times New Roman"/>
                <w:sz w:val="24"/>
                <w:szCs w:val="24"/>
              </w:rPr>
              <w:t>Dustbins are provided in the campus at convenient locations to keep campus clean and neat.</w:t>
            </w:r>
          </w:p>
          <w:p w14:paraId="54B8661B" w14:textId="77777777" w:rsidR="00D714FE" w:rsidRDefault="00D714FE" w:rsidP="00D714FE">
            <w:pPr>
              <w:pStyle w:val="ListParagraph"/>
              <w:numPr>
                <w:ilvl w:val="0"/>
                <w:numId w:val="4"/>
              </w:numPr>
              <w:jc w:val="both"/>
              <w:rPr>
                <w:rFonts w:ascii="Times New Roman" w:hAnsi="Times New Roman"/>
                <w:sz w:val="24"/>
                <w:szCs w:val="24"/>
              </w:rPr>
            </w:pPr>
            <w:r w:rsidRPr="004E78A5">
              <w:rPr>
                <w:rFonts w:ascii="Times New Roman" w:hAnsi="Times New Roman"/>
                <w:sz w:val="24"/>
                <w:szCs w:val="24"/>
              </w:rPr>
              <w:t>All the garbage and solid wastes are</w:t>
            </w:r>
            <w:r>
              <w:rPr>
                <w:rFonts w:ascii="Times New Roman" w:hAnsi="Times New Roman"/>
                <w:sz w:val="24"/>
                <w:szCs w:val="24"/>
              </w:rPr>
              <w:t xml:space="preserve"> </w:t>
            </w:r>
            <w:r w:rsidRPr="004E78A5">
              <w:rPr>
                <w:rFonts w:ascii="Times New Roman" w:hAnsi="Times New Roman"/>
                <w:sz w:val="24"/>
                <w:szCs w:val="24"/>
              </w:rPr>
              <w:t>collected from the sweepers/ cleaner and disposed into open pit inside the university campus.</w:t>
            </w:r>
          </w:p>
          <w:p w14:paraId="4131FC44" w14:textId="77777777" w:rsidR="00D714FE" w:rsidRPr="00E312AC" w:rsidRDefault="00D714FE" w:rsidP="00D714FE">
            <w:pPr>
              <w:pStyle w:val="ListParagraph"/>
              <w:numPr>
                <w:ilvl w:val="0"/>
                <w:numId w:val="4"/>
              </w:numPr>
              <w:jc w:val="both"/>
              <w:rPr>
                <w:rFonts w:ascii="Times New Roman" w:hAnsi="Times New Roman"/>
                <w:sz w:val="24"/>
                <w:szCs w:val="24"/>
              </w:rPr>
            </w:pPr>
            <w:r w:rsidRPr="00E312AC">
              <w:rPr>
                <w:rFonts w:ascii="Times New Roman" w:hAnsi="Times New Roman"/>
                <w:sz w:val="24"/>
                <w:szCs w:val="24"/>
              </w:rPr>
              <w:t>Compost arrangement has been made to convert solid waste into fertilizer.</w:t>
            </w:r>
          </w:p>
          <w:p w14:paraId="35A78A1B" w14:textId="77777777" w:rsidR="00D714FE" w:rsidRPr="004E78A5" w:rsidRDefault="00D714FE" w:rsidP="00D714FE">
            <w:pPr>
              <w:pStyle w:val="ListParagraph"/>
              <w:numPr>
                <w:ilvl w:val="0"/>
                <w:numId w:val="4"/>
              </w:numPr>
              <w:jc w:val="both"/>
              <w:rPr>
                <w:rFonts w:ascii="Times New Roman" w:hAnsi="Times New Roman"/>
                <w:sz w:val="24"/>
                <w:szCs w:val="24"/>
              </w:rPr>
            </w:pPr>
            <w:r w:rsidRPr="004E78A5">
              <w:rPr>
                <w:rFonts w:ascii="Times New Roman" w:hAnsi="Times New Roman"/>
                <w:sz w:val="24"/>
                <w:szCs w:val="24"/>
              </w:rPr>
              <w:t xml:space="preserve">Metal and wooden waste is stored and given to authorized vendors by a committee constituted by university authorities. </w:t>
            </w:r>
          </w:p>
          <w:p w14:paraId="7769F9A2" w14:textId="77777777" w:rsidR="00D714FE" w:rsidRPr="00B92D50" w:rsidRDefault="00D714FE" w:rsidP="00847AE5">
            <w:pPr>
              <w:pStyle w:val="ListParagraph"/>
              <w:spacing w:before="240" w:after="120"/>
              <w:ind w:left="0"/>
              <w:contextualSpacing w:val="0"/>
              <w:rPr>
                <w:rFonts w:ascii="Times New Roman" w:hAnsi="Times New Roman"/>
                <w:b/>
                <w:sz w:val="24"/>
                <w:szCs w:val="24"/>
              </w:rPr>
            </w:pPr>
            <w:r w:rsidRPr="00B92D50">
              <w:rPr>
                <w:rFonts w:ascii="Times New Roman" w:hAnsi="Times New Roman"/>
                <w:b/>
                <w:sz w:val="24"/>
                <w:szCs w:val="24"/>
              </w:rPr>
              <w:t>Liquid Waste Management</w:t>
            </w:r>
          </w:p>
          <w:p w14:paraId="379AB529" w14:textId="77777777" w:rsidR="00D714FE" w:rsidRPr="00B92D50" w:rsidRDefault="00D714FE" w:rsidP="00847AE5">
            <w:pPr>
              <w:pStyle w:val="ListParagraph"/>
              <w:ind w:left="0"/>
              <w:jc w:val="both"/>
              <w:rPr>
                <w:rFonts w:ascii="Times New Roman" w:hAnsi="Times New Roman"/>
                <w:sz w:val="24"/>
                <w:szCs w:val="24"/>
              </w:rPr>
            </w:pPr>
            <w:r w:rsidRPr="00B92D50">
              <w:rPr>
                <w:rFonts w:ascii="Times New Roman" w:hAnsi="Times New Roman"/>
                <w:sz w:val="24"/>
                <w:szCs w:val="24"/>
              </w:rPr>
              <w:t>The liquid waste generated in the campus includes</w:t>
            </w:r>
            <w:r>
              <w:rPr>
                <w:rFonts w:ascii="Times New Roman" w:hAnsi="Times New Roman"/>
                <w:sz w:val="24"/>
                <w:szCs w:val="24"/>
              </w:rPr>
              <w:t xml:space="preserve"> </w:t>
            </w:r>
            <w:r w:rsidRPr="00B92D50">
              <w:rPr>
                <w:rFonts w:ascii="Times New Roman" w:hAnsi="Times New Roman"/>
                <w:sz w:val="24"/>
                <w:szCs w:val="24"/>
              </w:rPr>
              <w:t>sewage, laboratory, laundry, hostel,</w:t>
            </w:r>
            <w:r>
              <w:rPr>
                <w:rFonts w:ascii="Times New Roman" w:hAnsi="Times New Roman"/>
                <w:sz w:val="24"/>
                <w:szCs w:val="24"/>
              </w:rPr>
              <w:t xml:space="preserve"> and </w:t>
            </w:r>
            <w:r w:rsidRPr="00B92D50">
              <w:rPr>
                <w:rFonts w:ascii="Times New Roman" w:hAnsi="Times New Roman"/>
                <w:sz w:val="24"/>
                <w:szCs w:val="24"/>
              </w:rPr>
              <w:t>canteen effluent waste. The above waste is treated through constructing soak pit and septic tank in all the residences.</w:t>
            </w:r>
          </w:p>
          <w:p w14:paraId="4524C2BB" w14:textId="77777777" w:rsidR="00D714FE" w:rsidRDefault="00D714FE" w:rsidP="00847AE5">
            <w:pPr>
              <w:pStyle w:val="ListParagraph"/>
              <w:ind w:left="0"/>
              <w:jc w:val="both"/>
              <w:rPr>
                <w:rFonts w:ascii="Times New Roman" w:hAnsi="Times New Roman"/>
                <w:sz w:val="24"/>
                <w:szCs w:val="24"/>
              </w:rPr>
            </w:pPr>
            <w:r w:rsidRPr="00B92D50">
              <w:rPr>
                <w:rFonts w:ascii="Times New Roman" w:hAnsi="Times New Roman"/>
                <w:sz w:val="24"/>
                <w:szCs w:val="24"/>
              </w:rPr>
              <w:t xml:space="preserve">    Periodic checkup of plumbing lines is undertaken to ensure minimal loss of water due to leakage.</w:t>
            </w:r>
          </w:p>
          <w:p w14:paraId="2E4F5BCC" w14:textId="77777777" w:rsidR="00D714FE" w:rsidRPr="00F222AA" w:rsidRDefault="00D714FE" w:rsidP="00847AE5">
            <w:pPr>
              <w:pStyle w:val="ListParagraph"/>
              <w:spacing w:before="360" w:after="120"/>
              <w:ind w:left="0"/>
              <w:contextualSpacing w:val="0"/>
              <w:jc w:val="both"/>
              <w:rPr>
                <w:rFonts w:ascii="Times New Roman" w:hAnsi="Times New Roman"/>
                <w:sz w:val="24"/>
                <w:szCs w:val="24"/>
              </w:rPr>
            </w:pPr>
            <w:r w:rsidRPr="00F222AA">
              <w:rPr>
                <w:rFonts w:ascii="Times New Roman" w:hAnsi="Times New Roman"/>
                <w:b/>
                <w:sz w:val="24"/>
                <w:szCs w:val="24"/>
              </w:rPr>
              <w:t>E-waste Management</w:t>
            </w:r>
          </w:p>
          <w:p w14:paraId="35816F1C" w14:textId="77777777" w:rsidR="00D714FE" w:rsidRPr="00C91058" w:rsidRDefault="00D714FE" w:rsidP="00847AE5">
            <w:pPr>
              <w:jc w:val="both"/>
              <w:rPr>
                <w:sz w:val="24"/>
                <w:szCs w:val="24"/>
              </w:rPr>
            </w:pPr>
            <w:r w:rsidRPr="00C91058">
              <w:rPr>
                <w:sz w:val="24"/>
                <w:szCs w:val="24"/>
              </w:rPr>
              <w:t xml:space="preserve">Electronic goods are put to optimum use. The minor repairs are done by the laboratory staff. E waste generated is first reused in the campus itself if it is possible. Then discarded waste is disposed of </w:t>
            </w:r>
            <w:proofErr w:type="spellStart"/>
            <w:r w:rsidRPr="00C91058">
              <w:rPr>
                <w:sz w:val="24"/>
                <w:szCs w:val="24"/>
              </w:rPr>
              <w:t>to</w:t>
            </w:r>
            <w:proofErr w:type="spellEnd"/>
            <w:r w:rsidRPr="00C91058">
              <w:rPr>
                <w:sz w:val="24"/>
                <w:szCs w:val="24"/>
              </w:rPr>
              <w:t xml:space="preserve"> authorized vendors by a committee which includes faculty members, persons from registrar office, acco</w:t>
            </w:r>
            <w:r>
              <w:rPr>
                <w:sz w:val="24"/>
                <w:szCs w:val="24"/>
              </w:rPr>
              <w:t>unt office etc</w:t>
            </w:r>
            <w:r w:rsidRPr="00C91058">
              <w:rPr>
                <w:sz w:val="24"/>
                <w:szCs w:val="24"/>
              </w:rPr>
              <w:t>.</w:t>
            </w:r>
          </w:p>
          <w:p w14:paraId="41906262" w14:textId="77777777" w:rsidR="00D714FE" w:rsidRPr="00B92D50" w:rsidRDefault="00D714FE" w:rsidP="00847AE5">
            <w:pPr>
              <w:pStyle w:val="ListParagraph"/>
              <w:spacing w:before="240"/>
              <w:ind w:left="0"/>
              <w:contextualSpacing w:val="0"/>
              <w:jc w:val="both"/>
              <w:rPr>
                <w:rFonts w:ascii="Times New Roman" w:hAnsi="Times New Roman"/>
                <w:sz w:val="24"/>
                <w:szCs w:val="24"/>
              </w:rPr>
            </w:pPr>
            <w:r w:rsidRPr="00B92D50">
              <w:rPr>
                <w:rFonts w:ascii="Times New Roman" w:hAnsi="Times New Roman"/>
                <w:b/>
                <w:sz w:val="24"/>
                <w:szCs w:val="24"/>
              </w:rPr>
              <w:t>Hazardous chemicals and radioactive waste management</w:t>
            </w:r>
          </w:p>
          <w:p w14:paraId="5B1B21F1" w14:textId="77777777" w:rsidR="00D714FE" w:rsidRDefault="00D714FE" w:rsidP="00847AE5">
            <w:pPr>
              <w:ind w:left="360"/>
              <w:jc w:val="both"/>
              <w:rPr>
                <w:sz w:val="24"/>
                <w:szCs w:val="24"/>
              </w:rPr>
            </w:pPr>
            <w:r w:rsidRPr="00B92D50">
              <w:rPr>
                <w:sz w:val="24"/>
                <w:szCs w:val="24"/>
              </w:rPr>
              <w:t>The institute does not produce any hazardous and radioactive waste. The biological and chemical wastes are disposed properly through incinerators. The electronic gadgets and computers which are discarded for use in the labs are disposed as scrap for safe disposal.</w:t>
            </w:r>
          </w:p>
          <w:p w14:paraId="6513EB56" w14:textId="77777777" w:rsidR="00D714FE" w:rsidRPr="0028291A" w:rsidRDefault="00D714FE" w:rsidP="00847AE5">
            <w:pPr>
              <w:rPr>
                <w:iCs/>
                <w:sz w:val="24"/>
                <w:szCs w:val="24"/>
              </w:rPr>
            </w:pPr>
          </w:p>
        </w:tc>
        <w:tc>
          <w:tcPr>
            <w:tcW w:w="1571" w:type="dxa"/>
          </w:tcPr>
          <w:p w14:paraId="483829DE" w14:textId="77777777" w:rsidR="00D714FE" w:rsidRPr="00346235" w:rsidRDefault="00D714FE" w:rsidP="00847AE5">
            <w:pPr>
              <w:jc w:val="center"/>
              <w:rPr>
                <w:bCs/>
                <w:sz w:val="24"/>
                <w:szCs w:val="24"/>
              </w:rPr>
            </w:pPr>
            <w:r w:rsidRPr="00346235">
              <w:rPr>
                <w:b/>
                <w:sz w:val="24"/>
                <w:szCs w:val="24"/>
              </w:rPr>
              <w:t>4</w:t>
            </w:r>
          </w:p>
        </w:tc>
      </w:tr>
    </w:tbl>
    <w:p w14:paraId="06CE3A13" w14:textId="77777777" w:rsidR="006F6A55" w:rsidRDefault="00D714FE" w:rsidP="00D714FE"/>
    <w:sectPr w:rsidR="006F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3BF5"/>
    <w:multiLevelType w:val="hybridMultilevel"/>
    <w:tmpl w:val="21982DBA"/>
    <w:lvl w:ilvl="0" w:tplc="979CE3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DE02350"/>
    <w:multiLevelType w:val="hybridMultilevel"/>
    <w:tmpl w:val="843EC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6DD61F4"/>
    <w:multiLevelType w:val="hybridMultilevel"/>
    <w:tmpl w:val="1B9EE4E8"/>
    <w:lvl w:ilvl="0" w:tplc="446A2D1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53934BA"/>
    <w:multiLevelType w:val="hybridMultilevel"/>
    <w:tmpl w:val="DD408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FE"/>
    <w:rsid w:val="00C361F9"/>
    <w:rsid w:val="00D1719F"/>
    <w:rsid w:val="00D714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A0D7"/>
  <w15:chartTrackingRefBased/>
  <w15:docId w15:val="{E50AB2F0-4427-4B20-8B34-36099684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FE"/>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FE"/>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D714F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Soni</dc:creator>
  <cp:keywords/>
  <dc:description/>
  <cp:lastModifiedBy>Sanjay Kumar Soni</cp:lastModifiedBy>
  <cp:revision>1</cp:revision>
  <dcterms:created xsi:type="dcterms:W3CDTF">2022-12-28T11:22:00Z</dcterms:created>
  <dcterms:modified xsi:type="dcterms:W3CDTF">2022-12-28T11:27:00Z</dcterms:modified>
</cp:coreProperties>
</file>